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2C17">
      <w:pPr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bookmarkStart w:id="0" w:name="_Hlk152012645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理论成果</w:t>
      </w:r>
      <w:bookmarkStart w:id="11" w:name="_GoBack"/>
      <w:bookmarkEnd w:id="1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类论文参考格式示例：</w:t>
      </w:r>
    </w:p>
    <w:p w14:paraId="3E3D17AA">
      <w:pPr>
        <w:widowControl w:val="0"/>
        <w:numPr>
          <w:ilvl w:val="0"/>
          <w:numId w:val="0"/>
        </w:numPr>
        <w:spacing w:after="0" w:line="240" w:lineRule="auto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以下材料仅作格式参考之用</w:t>
      </w:r>
    </w:p>
    <w:p w14:paraId="26EF267E">
      <w:pPr>
        <w:pStyle w:val="17"/>
        <w:spacing w:beforeAutospacing="0" w:afterAutospacing="0" w:line="400" w:lineRule="exact"/>
        <w:jc w:val="center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党的二十大精神融入青年理想信念教育的三重思考</w:t>
      </w:r>
    </w:p>
    <w:bookmarkEnd w:id="0"/>
    <w:p w14:paraId="12F0D6F7">
      <w:pPr>
        <w:pStyle w:val="17"/>
        <w:spacing w:beforeAutospacing="0" w:afterAutospacing="0" w:line="400" w:lineRule="exact"/>
        <w:jc w:val="center"/>
        <w:rPr>
          <w:rFonts w:hint="default" w:ascii="Times New Roman" w:hAnsi="Times New Roman" w:eastAsia="黑体" w:cs="黑体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szCs w:val="24"/>
          <w:lang w:val="en-US" w:eastAsia="zh-CN"/>
        </w:rPr>
        <w:t>张XX</w:t>
      </w:r>
    </w:p>
    <w:p w14:paraId="3C21E2AE">
      <w:pPr>
        <w:pStyle w:val="17"/>
        <w:spacing w:beforeAutospacing="0" w:afterAutospacing="0" w:line="400" w:lineRule="exact"/>
        <w:jc w:val="center"/>
        <w:rPr>
          <w:rFonts w:ascii="Times New Roman" w:hAnsi="Times New Roman" w:eastAsia="黑体" w:cs="黑体"/>
          <w:szCs w:val="24"/>
        </w:rPr>
      </w:pPr>
      <w:r>
        <w:rPr>
          <w:rFonts w:hint="eastAsia" w:ascii="Times New Roman" w:hAnsi="Times New Roman" w:eastAsia="黑体" w:cs="黑体"/>
          <w:szCs w:val="24"/>
        </w:rPr>
        <w:t>（电子信息与计算机工程系，202</w:t>
      </w:r>
      <w:r>
        <w:rPr>
          <w:rFonts w:hint="eastAsia" w:ascii="Times New Roman" w:hAnsi="Times New Roman" w:eastAsia="黑体" w:cs="黑体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黑体"/>
          <w:szCs w:val="24"/>
        </w:rPr>
        <w:t>级计算机科学与技术</w:t>
      </w:r>
      <w:r>
        <w:rPr>
          <w:rFonts w:hint="eastAsia" w:ascii="Times New Roman" w:hAnsi="Times New Roman" w:eastAsia="黑体" w:cs="黑体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黑体"/>
          <w:szCs w:val="24"/>
        </w:rPr>
        <w:t>班）</w:t>
      </w:r>
    </w:p>
    <w:p w14:paraId="656E9FA5">
      <w:pPr>
        <w:pStyle w:val="17"/>
        <w:spacing w:beforeAutospacing="0" w:afterAutospacing="0" w:line="400" w:lineRule="exact"/>
        <w:jc w:val="center"/>
        <w:rPr>
          <w:rFonts w:ascii="Times New Roman" w:hAnsi="Times New Roman" w:eastAsia="黑体" w:cs="黑体"/>
        </w:rPr>
      </w:pPr>
    </w:p>
    <w:p w14:paraId="72103132">
      <w:pPr>
        <w:spacing w:after="0" w:line="400" w:lineRule="exact"/>
        <w:rPr>
          <w:rFonts w:ascii="Times New Roman" w:hAnsi="Times New Roman" w:eastAsia="楷体" w:cs="楷体"/>
          <w:b/>
          <w:bCs/>
          <w:sz w:val="24"/>
        </w:rPr>
      </w:pPr>
      <w:r>
        <w:rPr>
          <w:rFonts w:hint="eastAsia" w:ascii="黑体" w:hAnsi="黑体" w:eastAsia="黑体" w:cs="楷体"/>
          <w:b/>
          <w:bCs/>
          <w:sz w:val="24"/>
          <w:szCs w:val="24"/>
        </w:rPr>
        <w:t>摘要：</w:t>
      </w:r>
      <w:r>
        <w:rPr>
          <w:rFonts w:hint="eastAsia" w:ascii="Times New Roman" w:hAnsi="Times New Roman" w:eastAsia="楷体" w:cs="楷体"/>
        </w:rPr>
        <w:t>青年是实现中华民族伟大复兴的先锋力量。党的二十大报告提出一系列新思想、新论断、新要求，将党的二十大精神融入青年理想信念教育，有助于夯实青年思想之基、指引青年前进方向、点燃青年奋斗激情。基于此，以党的先进科学理论武装青年坚定信念、用党新时代伟大成就感染青年增强信心、用党擘画的宏伟蓝图激励青年砥砺奋进为着力点，继而尝试从筑牢思政课堂主阵地、善用地方特色资源、创新实践育人途径等方面探析融入之道。</w:t>
      </w:r>
    </w:p>
    <w:p w14:paraId="7DBEEE17">
      <w:pPr>
        <w:spacing w:after="0" w:line="400" w:lineRule="exact"/>
        <w:rPr>
          <w:rFonts w:ascii="Times New Roman" w:hAnsi="Times New Roman" w:eastAsia="楷体" w:cs="楷体"/>
        </w:rPr>
      </w:pPr>
      <w:r>
        <w:rPr>
          <w:rFonts w:hint="eastAsia" w:ascii="黑体" w:hAnsi="黑体" w:eastAsia="黑体" w:cs="楷体"/>
          <w:b/>
          <w:bCs/>
          <w:sz w:val="22"/>
          <w:szCs w:val="22"/>
        </w:rPr>
        <w:t>关键词：</w:t>
      </w:r>
      <w:r>
        <w:rPr>
          <w:rFonts w:hint="eastAsia" w:ascii="Times New Roman" w:hAnsi="Times New Roman" w:eastAsia="楷体" w:cs="楷体"/>
        </w:rPr>
        <w:t>党的二十大精神；青年；理想信念教育</w:t>
      </w:r>
    </w:p>
    <w:p w14:paraId="1EB14DDC">
      <w:pPr>
        <w:spacing w:after="0" w:line="400" w:lineRule="exact"/>
        <w:rPr>
          <w:rFonts w:ascii="Times New Roman" w:hAnsi="Times New Roman" w:eastAsia="楷体" w:cs="楷体"/>
        </w:rPr>
      </w:pPr>
    </w:p>
    <w:p w14:paraId="5F91CCF5">
      <w:pPr>
        <w:spacing w:after="0" w:line="400" w:lineRule="exact"/>
        <w:ind w:firstLine="48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中国特色社会主义进入新时代，青年作为建设社会主义现代化强国的主力军，肩负着实现中华民族伟大复兴的历史重任，而当代青年要想时刻走在时代发展前列，就必须坚持以党的二十大精神为思想指引，进而坚定对马克思主义的信仰、对中国特色社会主义的信念，为理想信念前赴后继、接续奋斗。</w:t>
      </w:r>
    </w:p>
    <w:p w14:paraId="093FCA19">
      <w:pPr>
        <w:spacing w:before="156" w:beforeLines="50" w:after="156" w:afterLines="50" w:line="400" w:lineRule="exact"/>
        <w:ind w:firstLine="482" w:firstLineChars="200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一、缘何融入：党的二十大精神融入青年理想教育的价值意蕴</w:t>
      </w:r>
    </w:p>
    <w:p w14:paraId="297DDE84">
      <w:pPr>
        <w:spacing w:after="0" w:line="400" w:lineRule="exact"/>
        <w:ind w:firstLine="420"/>
        <w:jc w:val="both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全面贯彻落实党的二十大精神，</w:t>
      </w:r>
      <w:r>
        <w:rPr>
          <w:rFonts w:hint="eastAsia" w:ascii="Times New Roman" w:hAnsi="Times New Roman" w:eastAsia="宋体" w:cs="宋体"/>
          <w:sz w:val="24"/>
        </w:rPr>
        <w:t>并将其融入青年理想信念教育</w:t>
      </w:r>
      <w:r>
        <w:rPr>
          <w:rFonts w:ascii="Times New Roman" w:hAnsi="Times New Roman" w:eastAsia="宋体" w:cs="宋体"/>
          <w:sz w:val="24"/>
          <w:szCs w:val="24"/>
        </w:rPr>
        <w:t>，是关乎党的事业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宋体"/>
          <w:sz w:val="24"/>
          <w:szCs w:val="24"/>
        </w:rPr>
        <w:t>后继有人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宋体"/>
          <w:sz w:val="24"/>
          <w:szCs w:val="24"/>
        </w:rPr>
        <w:t>和</w:t>
      </w:r>
      <w:r>
        <w:rPr>
          <w:rFonts w:hint="eastAsia" w:ascii="Times New Roman" w:hAnsi="Times New Roman" w:eastAsia="宋体" w:cs="宋体"/>
          <w:sz w:val="24"/>
          <w:szCs w:val="24"/>
        </w:rPr>
        <w:t>实现</w:t>
      </w:r>
      <w:r>
        <w:rPr>
          <w:rFonts w:ascii="Times New Roman" w:hAnsi="Times New Roman" w:eastAsia="宋体" w:cs="宋体"/>
          <w:sz w:val="24"/>
          <w:szCs w:val="24"/>
        </w:rPr>
        <w:t>中华民族伟大复兴的</w:t>
      </w:r>
      <w:r>
        <w:rPr>
          <w:rFonts w:hint="eastAsia" w:ascii="Times New Roman" w:hAnsi="Times New Roman" w:eastAsia="宋体" w:cs="宋体"/>
          <w:sz w:val="24"/>
        </w:rPr>
        <w:t>重要环节</w:t>
      </w:r>
      <w:r>
        <w:rPr>
          <w:rFonts w:ascii="Times New Roman" w:hAnsi="Times New Roman" w:eastAsia="宋体" w:cs="宋体"/>
          <w:sz w:val="24"/>
          <w:szCs w:val="24"/>
        </w:rPr>
        <w:t>。</w:t>
      </w:r>
      <w:r>
        <w:rPr>
          <w:rFonts w:hint="eastAsia" w:ascii="Times New Roman" w:hAnsi="Times New Roman" w:eastAsia="宋体" w:cs="宋体"/>
          <w:sz w:val="24"/>
          <w:szCs w:val="24"/>
        </w:rPr>
        <w:t>深刻领悟并坚持全面</w:t>
      </w:r>
      <w:r>
        <w:rPr>
          <w:rFonts w:ascii="Times New Roman" w:hAnsi="Times New Roman" w:eastAsia="宋体" w:cs="宋体"/>
          <w:sz w:val="24"/>
          <w:szCs w:val="24"/>
        </w:rPr>
        <w:t>贯彻党的二十大精神，</w:t>
      </w:r>
      <w:r>
        <w:rPr>
          <w:rFonts w:hint="eastAsia" w:ascii="Times New Roman" w:hAnsi="Times New Roman" w:eastAsia="宋体" w:cs="宋体"/>
          <w:sz w:val="24"/>
          <w:szCs w:val="24"/>
        </w:rPr>
        <w:t>引领</w:t>
      </w:r>
      <w:r>
        <w:rPr>
          <w:rFonts w:ascii="Times New Roman" w:hAnsi="Times New Roman" w:eastAsia="宋体" w:cs="宋体"/>
          <w:sz w:val="24"/>
          <w:szCs w:val="24"/>
        </w:rPr>
        <w:t>广大青年成长为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宋体"/>
          <w:sz w:val="24"/>
          <w:szCs w:val="24"/>
        </w:rPr>
        <w:t>有理想、敢担当、能吃苦、肯奋斗的新时代好青年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z w:val="24"/>
          <w:szCs w:val="24"/>
        </w:rPr>
        <w:t>，才能</w:t>
      </w:r>
      <w:r>
        <w:rPr>
          <w:rFonts w:hint="eastAsia" w:ascii="Times New Roman" w:hAnsi="Times New Roman" w:eastAsia="宋体" w:cs="宋体"/>
          <w:sz w:val="24"/>
          <w:szCs w:val="24"/>
        </w:rPr>
        <w:t>使其</w:t>
      </w:r>
      <w:r>
        <w:rPr>
          <w:rFonts w:ascii="Times New Roman" w:hAnsi="Times New Roman" w:eastAsia="宋体" w:cs="宋体"/>
          <w:sz w:val="24"/>
          <w:szCs w:val="24"/>
        </w:rPr>
        <w:t>真正肩负新征程</w:t>
      </w:r>
      <w:r>
        <w:rPr>
          <w:rFonts w:hint="eastAsia" w:ascii="Times New Roman" w:hAnsi="Times New Roman" w:eastAsia="宋体" w:cs="宋体"/>
          <w:sz w:val="24"/>
          <w:szCs w:val="24"/>
        </w:rPr>
        <w:t>的</w:t>
      </w:r>
      <w:r>
        <w:rPr>
          <w:rFonts w:ascii="Times New Roman" w:hAnsi="Times New Roman" w:eastAsia="宋体" w:cs="宋体"/>
          <w:sz w:val="24"/>
          <w:szCs w:val="24"/>
        </w:rPr>
        <w:t>青春使命</w:t>
      </w:r>
      <w:r>
        <w:rPr>
          <w:rFonts w:hint="eastAsia" w:ascii="Times New Roman" w:hAnsi="Times New Roman" w:eastAsia="宋体" w:cs="宋体"/>
          <w:sz w:val="24"/>
          <w:szCs w:val="24"/>
        </w:rPr>
        <w:t>。</w:t>
      </w:r>
    </w:p>
    <w:p w14:paraId="172A0B0F">
      <w:pPr>
        <w:widowControl w:val="0"/>
        <w:snapToGrid w:val="0"/>
        <w:spacing w:after="0" w:line="400" w:lineRule="exact"/>
        <w:ind w:firstLine="480" w:firstLineChars="200"/>
        <w:jc w:val="both"/>
        <w:rPr>
          <w:rFonts w:ascii="Times New Roman" w:hAnsi="Times New Roman" w:eastAsia="宋体"/>
          <w:kern w:val="2"/>
          <w:sz w:val="24"/>
          <w:szCs w:val="24"/>
          <w14:ligatures w14:val="standardContextual"/>
        </w:rPr>
      </w:pPr>
      <w:r>
        <w:rPr>
          <w:rFonts w:hint="eastAsia" w:ascii="Times New Roman" w:hAnsi="Times New Roman" w:eastAsia="宋体"/>
          <w:kern w:val="2"/>
          <w:sz w:val="24"/>
          <w:szCs w:val="24"/>
          <w14:ligatures w14:val="standardContextual"/>
        </w:rPr>
        <w:t>（一）最新的理论成果有助于夯实青年思想之基</w:t>
      </w:r>
    </w:p>
    <w:p w14:paraId="25612CD8">
      <w:pPr>
        <w:widowControl w:val="0"/>
        <w:snapToGrid w:val="0"/>
        <w:spacing w:after="0" w:line="400" w:lineRule="exact"/>
        <w:ind w:firstLine="480" w:firstLineChars="200"/>
        <w:jc w:val="both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加强理论学习，用理论武装头脑，有助于及时研判新形势新情况，坚定政治立场，筑牢思想之基。当前，多元社会思潮碰撞激荡，使青年在理论和实际、理想与现实、历史与未来等话题的认知上存在较大困惑。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……</w:t>
      </w:r>
    </w:p>
    <w:p w14:paraId="15194ADB">
      <w:pPr>
        <w:spacing w:before="156" w:beforeLines="50" w:after="156" w:afterLines="50" w:line="400" w:lineRule="exact"/>
        <w:ind w:firstLine="482" w:firstLineChars="200"/>
        <w:jc w:val="both"/>
        <w:rPr>
          <w:rFonts w:ascii="Times New Roman" w:hAnsi="Times New Roman" w:eastAsia="宋体" w:cs="宋体"/>
          <w:b/>
          <w:bCs/>
          <w:sz w:val="24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</w:rPr>
        <w:t>二、融入什么：党的二十大精神融入青年理想信念教育的着力点</w:t>
      </w:r>
    </w:p>
    <w:p w14:paraId="3F7FB3A9">
      <w:pPr>
        <w:spacing w:after="0" w:line="400" w:lineRule="exact"/>
        <w:ind w:firstLine="480" w:firstLineChars="200"/>
        <w:jc w:val="both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党的二十大精神内容丰富、内涵深刻，在融入时应坚持整体把握、系统融入原则，善用党的先进科学理论武装以坚定青年信念，总结新时代十年伟大成就感染以增强青年信心，描绘党擘画的宏伟蓝图以青年激励砥砺奋进。</w:t>
      </w:r>
    </w:p>
    <w:p w14:paraId="621DED98">
      <w:pPr>
        <w:widowControl w:val="0"/>
        <w:snapToGrid w:val="0"/>
        <w:spacing w:after="0" w:line="400" w:lineRule="exact"/>
        <w:ind w:firstLine="480" w:firstLineChars="200"/>
        <w:jc w:val="both"/>
        <w:rPr>
          <w:rFonts w:ascii="Times New Roman" w:hAnsi="Times New Roman" w:eastAsia="宋体"/>
          <w:kern w:val="2"/>
          <w:sz w:val="24"/>
          <w:szCs w:val="24"/>
          <w14:ligatures w14:val="standardContextual"/>
        </w:rPr>
      </w:pPr>
      <w:r>
        <w:rPr>
          <w:rFonts w:hint="eastAsia" w:ascii="Times New Roman" w:hAnsi="Times New Roman" w:eastAsia="宋体"/>
          <w:kern w:val="2"/>
          <w:sz w:val="24"/>
          <w:szCs w:val="24"/>
          <w14:ligatures w14:val="standardContextual"/>
        </w:rPr>
        <w:t>（一）</w:t>
      </w:r>
      <w:bookmarkStart w:id="1" w:name="_Hlk137542837"/>
      <w:r>
        <w:rPr>
          <w:rFonts w:hint="eastAsia" w:ascii="Times New Roman" w:hAnsi="Times New Roman" w:eastAsia="宋体"/>
          <w:kern w:val="2"/>
          <w:sz w:val="24"/>
          <w:szCs w:val="24"/>
          <w14:ligatures w14:val="standardContextual"/>
        </w:rPr>
        <w:t>用党的先进科学理论武装青年坚定信念</w:t>
      </w:r>
    </w:p>
    <w:bookmarkEnd w:id="1"/>
    <w:p w14:paraId="21E056B7">
      <w:pPr>
        <w:widowControl w:val="0"/>
        <w:snapToGrid w:val="0"/>
        <w:spacing w:after="0" w:line="400" w:lineRule="exact"/>
        <w:ind w:firstLine="480" w:firstLineChars="200"/>
        <w:jc w:val="both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z w:val="24"/>
          <w:szCs w:val="24"/>
        </w:rPr>
        <w:t>理想信念的确立，是一种理性的选择，光有朴素的感情是远远不够的，还必须有深厚的理论信仰作支撑。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……</w:t>
      </w:r>
    </w:p>
    <w:p w14:paraId="460C5F7E">
      <w:pPr>
        <w:pStyle w:val="17"/>
        <w:spacing w:before="156" w:beforeLines="50" w:beforeAutospacing="0" w:after="156" w:afterLines="50" w:afterAutospacing="0" w:line="400" w:lineRule="exact"/>
        <w:ind w:firstLine="482" w:firstLineChars="200"/>
        <w:jc w:val="both"/>
        <w:rPr>
          <w:rFonts w:ascii="Times New Roman" w:hAnsi="Times New Roman" w:eastAsia="宋体" w:cs="宋体"/>
          <w:b/>
          <w:bCs/>
          <w:kern w:val="2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2"/>
          <w:szCs w:val="24"/>
        </w:rPr>
        <w:t>三、何以融入：党的二十大精神融入青年理想信念教育的思路考量</w:t>
      </w:r>
    </w:p>
    <w:p w14:paraId="4BFDE2F3">
      <w:pPr>
        <w:pStyle w:val="17"/>
        <w:spacing w:beforeAutospacing="0" w:afterAutospacing="0" w:line="400" w:lineRule="exact"/>
        <w:ind w:firstLine="480" w:firstLineChars="200"/>
        <w:jc w:val="both"/>
        <w:rPr>
          <w:rFonts w:ascii="Times New Roman" w:hAnsi="Times New Roman" w:eastAsia="宋体" w:cs="宋体"/>
          <w:kern w:val="2"/>
        </w:rPr>
      </w:pPr>
      <w:r>
        <w:rPr>
          <w:rFonts w:hint="eastAsia" w:ascii="Times New Roman" w:hAnsi="Times New Roman" w:eastAsia="宋体" w:cs="宋体"/>
          <w:kern w:val="2"/>
        </w:rPr>
        <w:t>青年群体中，学生也是中国特色社会主义事业的接力者、继承者，是未来社会发展的生力军，长期以来，习近平总书记高度关心重视青年学生、始终支持青年学生成长发展，在党的二十大精神融入青年理想信念教育的路径选择上，结合学校发展实际，主要从筑牢思政课堂主阵地，善用地方特色资源，多措并举创新实践育人途径三个方面展开论述。</w:t>
      </w:r>
    </w:p>
    <w:p w14:paraId="37C92EAD">
      <w:pPr>
        <w:widowControl w:val="0"/>
        <w:snapToGrid w:val="0"/>
        <w:spacing w:after="0" w:line="400" w:lineRule="exact"/>
        <w:ind w:firstLine="480" w:firstLineChars="200"/>
        <w:jc w:val="both"/>
        <w:rPr>
          <w:rFonts w:ascii="Times New Roman" w:hAnsi="Times New Roman" w:eastAsia="宋体"/>
          <w:kern w:val="2"/>
          <w:sz w:val="24"/>
          <w:szCs w:val="24"/>
          <w14:ligatures w14:val="standardContextual"/>
        </w:rPr>
      </w:pPr>
      <w:r>
        <w:rPr>
          <w:rFonts w:hint="eastAsia" w:ascii="Times New Roman" w:hAnsi="Times New Roman" w:eastAsia="宋体"/>
          <w:kern w:val="2"/>
          <w:sz w:val="24"/>
          <w:szCs w:val="24"/>
          <w14:ligatures w14:val="standardContextual"/>
        </w:rPr>
        <w:t>（一）守正创新，筑牢思政课堂主阵地</w:t>
      </w:r>
    </w:p>
    <w:p w14:paraId="03771D32">
      <w:pPr>
        <w:widowControl w:val="0"/>
        <w:snapToGrid w:val="0"/>
        <w:spacing w:after="0" w:line="400" w:lineRule="exact"/>
        <w:ind w:firstLine="420" w:firstLineChars="200"/>
        <w:jc w:val="both"/>
        <w:rPr>
          <w:rFonts w:hint="eastAsia" w:ascii="Times New Roman" w:hAnsi="Times New Roman" w:eastAsia="宋体" w:cs="宋体"/>
          <w:sz w:val="24"/>
          <w:szCs w:val="24"/>
          <w:vertAlign w:val="superscript"/>
          <w:lang w:eastAsia="zh-CN"/>
        </w:rPr>
      </w:pPr>
      <w:r>
        <w:rPr>
          <w:rFonts w:hint="eastAsia" w:ascii="Times New Roman" w:hAnsi="Times New Roman" w:eastAsia="宋体" w:cs="宋体"/>
          <w:kern w:val="2"/>
          <w:szCs w:val="24"/>
        </w:rPr>
        <w:t>习近平总书记指出，思政课是要解决学生理想信念的问题，这充分表明了引领青年学生树立正确的理想信念，思政课发挥着至关重要的作用。思政课良好的育人实效性能够给予学生巨大的精神力量，使之愈发坚定理想信念，愈发朝气蓬勃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……</w:t>
      </w:r>
    </w:p>
    <w:p w14:paraId="613B1A90">
      <w:pPr>
        <w:spacing w:after="0" w:line="400" w:lineRule="exact"/>
        <w:ind w:firstLine="420"/>
        <w:rPr>
          <w:rFonts w:ascii="Times New Roman" w:hAnsi="Times New Roman" w:eastAsia="宋体" w:cs="宋体"/>
          <w:kern w:val="2"/>
          <w:sz w:val="24"/>
          <w:szCs w:val="24"/>
        </w:rPr>
      </w:pPr>
    </w:p>
    <w:p w14:paraId="72344D9D">
      <w:pPr>
        <w:spacing w:after="0" w:line="400" w:lineRule="exact"/>
        <w:ind w:firstLine="420"/>
        <w:rPr>
          <w:rFonts w:ascii="Times New Roman" w:hAnsi="Times New Roman" w:eastAsia="宋体" w:cs="宋体"/>
          <w:kern w:val="2"/>
          <w:sz w:val="24"/>
          <w:szCs w:val="24"/>
        </w:rPr>
      </w:pPr>
    </w:p>
    <w:p w14:paraId="0E474333">
      <w:pPr>
        <w:spacing w:line="400" w:lineRule="exact"/>
        <w:rPr>
          <w:rFonts w:ascii="黑体" w:hAnsi="黑体" w:eastAsia="黑体" w:cs="楷体"/>
          <w:b/>
          <w:bCs/>
        </w:rPr>
      </w:pPr>
      <w:r>
        <w:rPr>
          <w:rFonts w:hint="eastAsia" w:ascii="黑体" w:hAnsi="黑体" w:eastAsia="黑体" w:cs="楷体"/>
          <w:b/>
          <w:bCs/>
        </w:rPr>
        <w:t>参考文献:</w:t>
      </w:r>
    </w:p>
    <w:p w14:paraId="02FA3F83">
      <w:pPr>
        <w:tabs>
          <w:tab w:val="left" w:pos="420"/>
        </w:tabs>
        <w:spacing w:after="0" w:line="400" w:lineRule="exact"/>
        <w:ind w:left="420" w:hanging="420" w:hangingChars="200"/>
        <w:rPr>
          <w:rFonts w:ascii="Times New Roman" w:hAnsi="Times New Roman" w:eastAsia="楷体" w:cs="楷体"/>
        </w:rPr>
      </w:pPr>
      <w:bookmarkStart w:id="2" w:name="_Ref9787"/>
      <w:r>
        <w:rPr>
          <w:rFonts w:ascii="Times New Roman" w:hAnsi="Times New Roman" w:eastAsia="楷体" w:cs="楷体"/>
          <w:shd w:val="clear" w:color="auto" w:fill="FFFFFF"/>
        </w:rPr>
        <w:t xml:space="preserve">[1] </w:t>
      </w:r>
      <w:r>
        <w:rPr>
          <w:rFonts w:hint="eastAsia" w:ascii="Times New Roman" w:hAnsi="Times New Roman" w:eastAsia="楷体" w:cs="楷体"/>
          <w:shd w:val="clear" w:color="auto" w:fill="FFFFFF"/>
        </w:rPr>
        <w:t>习近平.高举中国特色社会主义伟大旗帜 为全面建设社会主义现代化国家而团结奋斗——在中国共产党第二十次全国代表大会上的报告[J].求是,2022</w:t>
      </w:r>
      <w:r>
        <w:rPr>
          <w:rFonts w:ascii="Times New Roman" w:hAnsi="Times New Roman" w:eastAsia="楷体" w:cs="楷体"/>
          <w:shd w:val="clear" w:color="auto" w:fill="FFFFFF"/>
        </w:rPr>
        <w:t>(</w:t>
      </w:r>
      <w:r>
        <w:rPr>
          <w:rFonts w:hint="eastAsia" w:ascii="Times New Roman" w:hAnsi="Times New Roman" w:eastAsia="楷体" w:cs="楷体"/>
          <w:shd w:val="clear" w:color="auto" w:fill="FFFFFF"/>
        </w:rPr>
        <w:t>21</w:t>
      </w:r>
      <w:r>
        <w:rPr>
          <w:rFonts w:ascii="Times New Roman" w:hAnsi="Times New Roman" w:eastAsia="楷体" w:cs="楷体"/>
          <w:shd w:val="clear" w:color="auto" w:fill="FFFFFF"/>
        </w:rPr>
        <w:t>)</w:t>
      </w:r>
      <w:r>
        <w:rPr>
          <w:rFonts w:hint="eastAsia" w:ascii="Times New Roman" w:hAnsi="Times New Roman" w:eastAsia="楷体" w:cs="楷体"/>
          <w:shd w:val="clear" w:color="auto" w:fill="FFFFFF"/>
        </w:rPr>
        <w:t>.</w:t>
      </w:r>
      <w:bookmarkEnd w:id="2"/>
      <w:bookmarkStart w:id="3" w:name="_Ref5121"/>
    </w:p>
    <w:p w14:paraId="12F4E757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ascii="Times New Roman" w:hAnsi="Times New Roman" w:eastAsia="楷体" w:cs="楷体"/>
        </w:rPr>
        <w:t xml:space="preserve">[2] </w:t>
      </w:r>
      <w:r>
        <w:rPr>
          <w:rFonts w:hint="eastAsia" w:ascii="Times New Roman" w:hAnsi="Times New Roman" w:eastAsia="楷体" w:cs="楷体"/>
          <w:shd w:val="clear" w:color="auto" w:fill="FFFFFF"/>
        </w:rPr>
        <w:t>姚圆圆,郭玉宇,裴瀚云,纪丹阳.党的二十大精神融入大学生理想信念教育之内容与路径研究[J].南京医科大学学报(社会科学版),2023(02).</w:t>
      </w:r>
      <w:bookmarkEnd w:id="3"/>
      <w:bookmarkStart w:id="4" w:name="_Ref5738"/>
    </w:p>
    <w:p w14:paraId="45DB8951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 xml:space="preserve">3] </w:t>
      </w:r>
      <w:r>
        <w:rPr>
          <w:rFonts w:hint="eastAsia" w:ascii="Times New Roman" w:hAnsi="Times New Roman" w:eastAsia="楷体" w:cs="楷体"/>
        </w:rPr>
        <w:t>林柏成.始终坚定中国青年的奋斗目标和前行方向[</w:t>
      </w:r>
      <w:r>
        <w:rPr>
          <w:rFonts w:ascii="Times New Roman" w:hAnsi="Times New Roman" w:eastAsia="楷体" w:cs="楷体"/>
        </w:rPr>
        <w:t>N]</w:t>
      </w:r>
      <w:r>
        <w:rPr>
          <w:rFonts w:hint="eastAsia" w:ascii="Times New Roman" w:hAnsi="Times New Roman" w:eastAsia="楷体" w:cs="楷体"/>
        </w:rPr>
        <w:t>.广西日报</w:t>
      </w:r>
      <w:r>
        <w:rPr>
          <w:rFonts w:ascii="Times New Roman" w:hAnsi="Times New Roman" w:eastAsia="楷体" w:cs="楷体"/>
        </w:rPr>
        <w:t>,2022-06-01</w:t>
      </w:r>
      <w:bookmarkEnd w:id="4"/>
      <w:r>
        <w:rPr>
          <w:rFonts w:ascii="Times New Roman" w:hAnsi="Times New Roman" w:eastAsia="楷体" w:cs="楷体"/>
        </w:rPr>
        <w:t>.</w:t>
      </w:r>
      <w:bookmarkStart w:id="5" w:name="_Ref5552"/>
    </w:p>
    <w:p w14:paraId="725ECBE9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 xml:space="preserve">4] </w:t>
      </w:r>
      <w:r>
        <w:rPr>
          <w:rFonts w:hint="eastAsia" w:ascii="Times New Roman" w:hAnsi="Times New Roman" w:eastAsia="楷体" w:cs="楷体"/>
          <w:shd w:val="clear" w:color="auto" w:fill="FFFFFF"/>
        </w:rPr>
        <w:t>郇庆治.开辟马克思主义人与自然关系理论新境界[J].理论导报,2022(07).</w:t>
      </w:r>
      <w:bookmarkEnd w:id="5"/>
    </w:p>
    <w:p w14:paraId="34259692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 xml:space="preserve">5] </w:t>
      </w:r>
      <w:r>
        <w:rPr>
          <w:rFonts w:hint="eastAsia" w:ascii="Times New Roman" w:hAnsi="Times New Roman" w:eastAsia="楷体" w:cs="楷体"/>
          <w:shd w:val="clear" w:color="auto" w:fill="FFFFFF"/>
        </w:rPr>
        <w:t>郑士鹏.用理想信念筑牢时代新人精神之基[J].中国高等教育,2019(12).</w:t>
      </w:r>
    </w:p>
    <w:p w14:paraId="1D996F47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 xml:space="preserve">6] </w:t>
      </w:r>
      <w:r>
        <w:rPr>
          <w:rFonts w:hint="eastAsia" w:ascii="Times New Roman" w:hAnsi="Times New Roman" w:eastAsia="楷体" w:cs="楷体"/>
          <w:shd w:val="clear" w:color="auto" w:fill="FFFFFF"/>
        </w:rPr>
        <w:t>代玉启.新时代青年理想信念教育的境遇与理路创新[J].思想理论教育导刊,2022(05).</w:t>
      </w:r>
      <w:bookmarkStart w:id="6" w:name="_Ref6816"/>
    </w:p>
    <w:p w14:paraId="6589FD8E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ascii="Times New Roman" w:hAnsi="Times New Roman" w:eastAsia="楷体" w:cs="楷体"/>
        </w:rPr>
        <w:t xml:space="preserve">[7] </w:t>
      </w:r>
      <w:r>
        <w:rPr>
          <w:rFonts w:hint="eastAsia" w:ascii="Times New Roman" w:hAnsi="Times New Roman" w:eastAsia="楷体" w:cs="楷体"/>
        </w:rPr>
        <w:t>赵自力.马克思主义中国化时代化理论的新发展——坚持把马克思主义基本原理同中华优秀传统文化相结合[J].天水行政学院学报,2023(02).</w:t>
      </w:r>
      <w:bookmarkEnd w:id="6"/>
    </w:p>
    <w:p w14:paraId="6734BB39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>8] 张会静.党的二十大精神：引领青年成长成才的精神力量[J].哈尔滨市委党校学报,2023(01).</w:t>
      </w:r>
    </w:p>
    <w:p w14:paraId="25169943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 xml:space="preserve">9] </w:t>
      </w:r>
      <w:r>
        <w:rPr>
          <w:rFonts w:hint="eastAsia" w:ascii="Times New Roman" w:hAnsi="Times New Roman" w:eastAsia="楷体" w:cs="楷体"/>
          <w:shd w:val="clear" w:color="auto" w:fill="FFFFFF"/>
        </w:rPr>
        <w:t>任平. 团结奋斗是中国人民创造历史伟业的必由之路[N].人民日报,2023-03-30</w:t>
      </w:r>
      <w:r>
        <w:rPr>
          <w:rFonts w:ascii="Times New Roman" w:hAnsi="Times New Roman" w:eastAsia="楷体" w:cs="楷体"/>
          <w:shd w:val="clear" w:color="auto" w:fill="FFFFFF"/>
        </w:rPr>
        <w:t>.</w:t>
      </w:r>
      <w:bookmarkStart w:id="7" w:name="_Ref6636"/>
    </w:p>
    <w:p w14:paraId="1954B5F0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>10]本刊编辑部.牢记殷切寄语 做新时代好青年——秘书工作者学习习近平总书记给青年寄语的体会[J].秘书工作,2023(05).</w:t>
      </w:r>
      <w:bookmarkEnd w:id="7"/>
      <w:bookmarkStart w:id="8" w:name="_Ref7244"/>
    </w:p>
    <w:p w14:paraId="6032C0CF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[</w:t>
      </w:r>
      <w:r>
        <w:rPr>
          <w:rFonts w:ascii="Times New Roman" w:hAnsi="Times New Roman" w:eastAsia="楷体" w:cs="楷体"/>
        </w:rPr>
        <w:t>11]</w:t>
      </w:r>
      <w:r>
        <w:rPr>
          <w:rFonts w:hint="eastAsia" w:ascii="Times New Roman" w:hAnsi="Times New Roman" w:eastAsia="楷体" w:cs="楷体"/>
          <w:shd w:val="clear" w:color="auto" w:fill="FFFFFF"/>
        </w:rPr>
        <w:t>沈传亮.新时代十年的伟大成就[J].科学社会主义,2022(06).</w:t>
      </w:r>
      <w:bookmarkEnd w:id="8"/>
      <w:bookmarkStart w:id="9" w:name="_Ref7593"/>
    </w:p>
    <w:p w14:paraId="6B057EBE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</w:rPr>
      </w:pPr>
      <w:r>
        <w:rPr>
          <w:rFonts w:ascii="Times New Roman" w:hAnsi="Times New Roman" w:eastAsia="楷体" w:cs="楷体"/>
        </w:rPr>
        <w:t>[12]马赛.论运用习近平总书记的科学思想方法整体推进“大思政课”建设[J/OL].嘉兴学院学报:1-4.http://kns.cnki.net/kcms/detail/33.1273.Z.20230614.1708.022.html</w:t>
      </w:r>
      <w:bookmarkEnd w:id="9"/>
      <w:r>
        <w:rPr>
          <w:rFonts w:ascii="Times New Roman" w:hAnsi="Times New Roman" w:eastAsia="楷体" w:cs="楷体"/>
        </w:rPr>
        <w:t>[2023-06-22]</w:t>
      </w:r>
      <w:bookmarkStart w:id="10" w:name="_Ref7952"/>
    </w:p>
    <w:p w14:paraId="06BC1AD5">
      <w:pPr>
        <w:tabs>
          <w:tab w:val="left" w:pos="420"/>
        </w:tabs>
        <w:spacing w:after="0" w:line="400" w:lineRule="exact"/>
        <w:ind w:left="315" w:hanging="315" w:hangingChars="150"/>
        <w:rPr>
          <w:rFonts w:ascii="Times New Roman" w:hAnsi="Times New Roman" w:eastAsia="楷体" w:cs="楷体"/>
          <w:shd w:val="clear" w:color="auto" w:fill="FFFFFF"/>
        </w:rPr>
      </w:pPr>
      <w:r>
        <w:rPr>
          <w:rFonts w:ascii="Times New Roman" w:hAnsi="Times New Roman" w:eastAsia="楷体" w:cs="楷体"/>
        </w:rPr>
        <w:t>[13]薛明珠.地方性红色资源融入大学生理想信念教育探析[J].华北水利水电大学学报(社会科学版),2019(06).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MTNkMDFhZWJiOGQ2MmYxZjdjMTQ2Y2ZkNTI1NGEifQ=="/>
  </w:docVars>
  <w:rsids>
    <w:rsidRoot w:val="097074AF"/>
    <w:rsid w:val="00000574"/>
    <w:rsid w:val="0005451A"/>
    <w:rsid w:val="000556AE"/>
    <w:rsid w:val="000570F8"/>
    <w:rsid w:val="000741A7"/>
    <w:rsid w:val="00076566"/>
    <w:rsid w:val="000C0002"/>
    <w:rsid w:val="000C0EEF"/>
    <w:rsid w:val="000E1CE1"/>
    <w:rsid w:val="000E28C7"/>
    <w:rsid w:val="00113029"/>
    <w:rsid w:val="001A3A5E"/>
    <w:rsid w:val="001A45E7"/>
    <w:rsid w:val="001B5B6D"/>
    <w:rsid w:val="001C0AAC"/>
    <w:rsid w:val="001C102D"/>
    <w:rsid w:val="00200E50"/>
    <w:rsid w:val="00211AF2"/>
    <w:rsid w:val="0021712D"/>
    <w:rsid w:val="00221DBD"/>
    <w:rsid w:val="00241303"/>
    <w:rsid w:val="00246801"/>
    <w:rsid w:val="00270A50"/>
    <w:rsid w:val="00270D72"/>
    <w:rsid w:val="0027455C"/>
    <w:rsid w:val="002B3486"/>
    <w:rsid w:val="00303C48"/>
    <w:rsid w:val="003227F7"/>
    <w:rsid w:val="003530A7"/>
    <w:rsid w:val="00366099"/>
    <w:rsid w:val="00371D1D"/>
    <w:rsid w:val="00376023"/>
    <w:rsid w:val="00383377"/>
    <w:rsid w:val="00396B38"/>
    <w:rsid w:val="003A19C8"/>
    <w:rsid w:val="004331DE"/>
    <w:rsid w:val="00452E0B"/>
    <w:rsid w:val="00464B99"/>
    <w:rsid w:val="00484928"/>
    <w:rsid w:val="004948B7"/>
    <w:rsid w:val="00494AFA"/>
    <w:rsid w:val="004A30E5"/>
    <w:rsid w:val="004B400B"/>
    <w:rsid w:val="004C1FDF"/>
    <w:rsid w:val="004D4603"/>
    <w:rsid w:val="004D71AE"/>
    <w:rsid w:val="00506527"/>
    <w:rsid w:val="00533EBD"/>
    <w:rsid w:val="00535191"/>
    <w:rsid w:val="00541E0B"/>
    <w:rsid w:val="005702A1"/>
    <w:rsid w:val="005D7C3B"/>
    <w:rsid w:val="005F5E7B"/>
    <w:rsid w:val="00660617"/>
    <w:rsid w:val="00683C13"/>
    <w:rsid w:val="006901B4"/>
    <w:rsid w:val="006A63FC"/>
    <w:rsid w:val="006A752D"/>
    <w:rsid w:val="006B265A"/>
    <w:rsid w:val="006E2997"/>
    <w:rsid w:val="007058C4"/>
    <w:rsid w:val="007340FB"/>
    <w:rsid w:val="007408DA"/>
    <w:rsid w:val="0077679C"/>
    <w:rsid w:val="00786956"/>
    <w:rsid w:val="0078794F"/>
    <w:rsid w:val="00795280"/>
    <w:rsid w:val="00817E8C"/>
    <w:rsid w:val="00827F6A"/>
    <w:rsid w:val="00842877"/>
    <w:rsid w:val="00866A95"/>
    <w:rsid w:val="0087408A"/>
    <w:rsid w:val="00895F96"/>
    <w:rsid w:val="008A08F1"/>
    <w:rsid w:val="008A51C6"/>
    <w:rsid w:val="008B1012"/>
    <w:rsid w:val="008B238F"/>
    <w:rsid w:val="008C70E9"/>
    <w:rsid w:val="008D6371"/>
    <w:rsid w:val="008E2274"/>
    <w:rsid w:val="00905329"/>
    <w:rsid w:val="0093179E"/>
    <w:rsid w:val="009339A5"/>
    <w:rsid w:val="009577DC"/>
    <w:rsid w:val="009810E0"/>
    <w:rsid w:val="00985F1F"/>
    <w:rsid w:val="00A13585"/>
    <w:rsid w:val="00A60964"/>
    <w:rsid w:val="00A8373E"/>
    <w:rsid w:val="00A84481"/>
    <w:rsid w:val="00A93347"/>
    <w:rsid w:val="00A93A18"/>
    <w:rsid w:val="00AA1BD5"/>
    <w:rsid w:val="00AE2001"/>
    <w:rsid w:val="00AF2E8A"/>
    <w:rsid w:val="00B53577"/>
    <w:rsid w:val="00B841BD"/>
    <w:rsid w:val="00C03D03"/>
    <w:rsid w:val="00C05991"/>
    <w:rsid w:val="00C4391A"/>
    <w:rsid w:val="00CF59AE"/>
    <w:rsid w:val="00D11F08"/>
    <w:rsid w:val="00D21B92"/>
    <w:rsid w:val="00D22E8E"/>
    <w:rsid w:val="00D350A4"/>
    <w:rsid w:val="00D6122C"/>
    <w:rsid w:val="00D974C2"/>
    <w:rsid w:val="00D97F73"/>
    <w:rsid w:val="00DC696D"/>
    <w:rsid w:val="00E05D4E"/>
    <w:rsid w:val="00EA44AE"/>
    <w:rsid w:val="00EA64F4"/>
    <w:rsid w:val="00ED192A"/>
    <w:rsid w:val="00ED7BB7"/>
    <w:rsid w:val="00EE7077"/>
    <w:rsid w:val="00F46531"/>
    <w:rsid w:val="00F62B32"/>
    <w:rsid w:val="00F75D19"/>
    <w:rsid w:val="00F8541B"/>
    <w:rsid w:val="00FE32CC"/>
    <w:rsid w:val="00FE3D2C"/>
    <w:rsid w:val="00FF56B5"/>
    <w:rsid w:val="025C2FD5"/>
    <w:rsid w:val="03CB6855"/>
    <w:rsid w:val="04E619F1"/>
    <w:rsid w:val="065546FA"/>
    <w:rsid w:val="06A422BA"/>
    <w:rsid w:val="073565B4"/>
    <w:rsid w:val="08D52012"/>
    <w:rsid w:val="08FB443F"/>
    <w:rsid w:val="09004AA0"/>
    <w:rsid w:val="097074AF"/>
    <w:rsid w:val="09CD3996"/>
    <w:rsid w:val="09FB5A56"/>
    <w:rsid w:val="0B2141A5"/>
    <w:rsid w:val="0CD73E68"/>
    <w:rsid w:val="0D1B68E5"/>
    <w:rsid w:val="0ED0293C"/>
    <w:rsid w:val="0F4470B9"/>
    <w:rsid w:val="10F57B90"/>
    <w:rsid w:val="13223989"/>
    <w:rsid w:val="141669B4"/>
    <w:rsid w:val="1476521D"/>
    <w:rsid w:val="16595F00"/>
    <w:rsid w:val="19FC2AB5"/>
    <w:rsid w:val="1AD05D6E"/>
    <w:rsid w:val="1C5F0663"/>
    <w:rsid w:val="1CF7615F"/>
    <w:rsid w:val="1D5800BF"/>
    <w:rsid w:val="1D700199"/>
    <w:rsid w:val="1DDE6CAA"/>
    <w:rsid w:val="1EA17C89"/>
    <w:rsid w:val="201D629B"/>
    <w:rsid w:val="215A67D3"/>
    <w:rsid w:val="21B67201"/>
    <w:rsid w:val="23A67BEB"/>
    <w:rsid w:val="29E043EA"/>
    <w:rsid w:val="29F23CDD"/>
    <w:rsid w:val="2A916444"/>
    <w:rsid w:val="2AD755EC"/>
    <w:rsid w:val="2BBE33C5"/>
    <w:rsid w:val="2C6566C3"/>
    <w:rsid w:val="2D34054B"/>
    <w:rsid w:val="2EAD0370"/>
    <w:rsid w:val="2F6C7359"/>
    <w:rsid w:val="301723F2"/>
    <w:rsid w:val="310178AF"/>
    <w:rsid w:val="316F5DC0"/>
    <w:rsid w:val="320209E2"/>
    <w:rsid w:val="32093FB2"/>
    <w:rsid w:val="328166F6"/>
    <w:rsid w:val="333A4144"/>
    <w:rsid w:val="34ED1A1D"/>
    <w:rsid w:val="34F81C12"/>
    <w:rsid w:val="35505F08"/>
    <w:rsid w:val="35FA3503"/>
    <w:rsid w:val="36643159"/>
    <w:rsid w:val="36BB03AA"/>
    <w:rsid w:val="39FD5F33"/>
    <w:rsid w:val="3ADA396D"/>
    <w:rsid w:val="3B576034"/>
    <w:rsid w:val="3B6440F6"/>
    <w:rsid w:val="3DD66D4C"/>
    <w:rsid w:val="3FF858A7"/>
    <w:rsid w:val="40A25DD6"/>
    <w:rsid w:val="431A26D0"/>
    <w:rsid w:val="431C30C8"/>
    <w:rsid w:val="438920B3"/>
    <w:rsid w:val="44B22B73"/>
    <w:rsid w:val="463E3A82"/>
    <w:rsid w:val="4645480E"/>
    <w:rsid w:val="49DD0185"/>
    <w:rsid w:val="4BA63F91"/>
    <w:rsid w:val="4D6D64F7"/>
    <w:rsid w:val="4EA63654"/>
    <w:rsid w:val="4EEE6482"/>
    <w:rsid w:val="4F023BBF"/>
    <w:rsid w:val="4FA8564B"/>
    <w:rsid w:val="51BD6C37"/>
    <w:rsid w:val="52033FEB"/>
    <w:rsid w:val="53B06E62"/>
    <w:rsid w:val="54241113"/>
    <w:rsid w:val="54C16083"/>
    <w:rsid w:val="55474FA9"/>
    <w:rsid w:val="5560589C"/>
    <w:rsid w:val="578A4E52"/>
    <w:rsid w:val="57970E63"/>
    <w:rsid w:val="581A3E6B"/>
    <w:rsid w:val="58E93DFA"/>
    <w:rsid w:val="5AE31418"/>
    <w:rsid w:val="5B3F0CE3"/>
    <w:rsid w:val="5C606182"/>
    <w:rsid w:val="5D9D3ED3"/>
    <w:rsid w:val="5E2D4181"/>
    <w:rsid w:val="5E666DAA"/>
    <w:rsid w:val="604007A4"/>
    <w:rsid w:val="60674F7A"/>
    <w:rsid w:val="61E34137"/>
    <w:rsid w:val="63696264"/>
    <w:rsid w:val="63844344"/>
    <w:rsid w:val="648365D3"/>
    <w:rsid w:val="65E53E33"/>
    <w:rsid w:val="66FA21B3"/>
    <w:rsid w:val="672E57FA"/>
    <w:rsid w:val="686158AE"/>
    <w:rsid w:val="6AD96152"/>
    <w:rsid w:val="6D320B8C"/>
    <w:rsid w:val="6FD444DE"/>
    <w:rsid w:val="710E3CDC"/>
    <w:rsid w:val="753E5CB3"/>
    <w:rsid w:val="76371183"/>
    <w:rsid w:val="78472F43"/>
    <w:rsid w:val="7A8D6293"/>
    <w:rsid w:val="7B2F672D"/>
    <w:rsid w:val="7C4C15DB"/>
    <w:rsid w:val="7FF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pBdr>
        <w:left w:val="single" w:color="ED7D31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ED7D31" w:themeColor="accent2"/>
      <w:spacing w:val="10"/>
      <w:sz w:val="16"/>
      <w:szCs w:val="16"/>
      <w14:textFill>
        <w14:solidFill>
          <w14:schemeClr w14:val="accent2"/>
        </w14:solidFill>
      </w14:textFill>
    </w:rPr>
  </w:style>
  <w:style w:type="paragraph" w:styleId="12">
    <w:name w:val="annotation text"/>
    <w:basedOn w:val="1"/>
    <w:link w:val="52"/>
    <w:qFormat/>
    <w:uiPriority w:val="0"/>
  </w:style>
  <w:style w:type="paragraph" w:styleId="13">
    <w:name w:val="endnote text"/>
    <w:basedOn w:val="1"/>
    <w:link w:val="49"/>
    <w:qFormat/>
    <w:uiPriority w:val="0"/>
    <w:pPr>
      <w:snapToGrid w:val="0"/>
    </w:pPr>
  </w:style>
  <w:style w:type="paragraph" w:styleId="14">
    <w:name w:val="footer"/>
    <w:basedOn w:val="1"/>
    <w:link w:val="5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5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7"/>
    <w:qFormat/>
    <w:uiPriority w:val="11"/>
    <w:pPr>
      <w:spacing w:after="240"/>
    </w:pPr>
    <w:rPr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7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paragraph" w:styleId="18">
    <w:name w:val="Title"/>
    <w:basedOn w:val="1"/>
    <w:next w:val="1"/>
    <w:link w:val="3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paragraph" w:styleId="19">
    <w:name w:val="annotation subject"/>
    <w:basedOn w:val="12"/>
    <w:next w:val="12"/>
    <w:link w:val="54"/>
    <w:qFormat/>
    <w:uiPriority w:val="0"/>
    <w:rPr>
      <w:b/>
      <w:bCs/>
    </w:rPr>
  </w:style>
  <w:style w:type="character" w:styleId="22">
    <w:name w:val="Strong"/>
    <w:basedOn w:val="21"/>
    <w:qFormat/>
    <w:uiPriority w:val="22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23">
    <w:name w:val="endnote reference"/>
    <w:basedOn w:val="21"/>
    <w:qFormat/>
    <w:uiPriority w:val="0"/>
    <w:rPr>
      <w:vertAlign w:val="superscript"/>
    </w:rPr>
  </w:style>
  <w:style w:type="character" w:styleId="24">
    <w:name w:val="Emphasis"/>
    <w:basedOn w:val="21"/>
    <w:qFormat/>
    <w:uiPriority w:val="20"/>
    <w:rPr>
      <w:rFonts w:asciiTheme="minorHAnsi" w:hAnsiTheme="minorHAnsi" w:eastAsiaTheme="minorEastAsia" w:cstheme="minorBidi"/>
      <w:i/>
      <w:iCs/>
      <w:color w:val="C55A11" w:themeColor="accent2" w:themeShade="BF"/>
      <w:sz w:val="20"/>
      <w:szCs w:val="20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修订1"/>
    <w:hidden/>
    <w:unhideWhenUsed/>
    <w:qFormat/>
    <w:uiPriority w:val="99"/>
    <w:pPr>
      <w:spacing w:after="160" w:line="312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customStyle="1" w:styleId="28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sz w:val="36"/>
      <w:szCs w:val="36"/>
    </w:rPr>
  </w:style>
  <w:style w:type="character" w:customStyle="1" w:styleId="29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30">
    <w:name w:val="标题 4 字符"/>
    <w:basedOn w:val="21"/>
    <w:link w:val="5"/>
    <w:semiHidden/>
    <w:qFormat/>
    <w:uiPriority w:val="9"/>
    <w:rPr>
      <w:rFonts w:asciiTheme="majorHAnsi" w:hAnsiTheme="majorHAnsi" w:eastAsiaTheme="majorEastAsia" w:cstheme="majorBidi"/>
      <w:i/>
      <w:iCs/>
      <w:sz w:val="28"/>
      <w:szCs w:val="28"/>
    </w:rPr>
  </w:style>
  <w:style w:type="character" w:customStyle="1" w:styleId="31">
    <w:name w:val="标题 5 字符"/>
    <w:basedOn w:val="21"/>
    <w:link w:val="6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6 字符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标题 7 字符"/>
    <w:basedOn w:val="21"/>
    <w:link w:val="8"/>
    <w:semiHidden/>
    <w:qFormat/>
    <w:uiPriority w:val="9"/>
    <w:rPr>
      <w:rFonts w:asciiTheme="majorHAnsi" w:hAnsiTheme="majorHAnsi"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8 字符"/>
    <w:basedOn w:val="21"/>
    <w:link w:val="9"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35">
    <w:name w:val="标题 9 字符"/>
    <w:basedOn w:val="21"/>
    <w:link w:val="10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36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customStyle="1" w:styleId="37">
    <w:name w:val="副标题 字符"/>
    <w:basedOn w:val="21"/>
    <w:link w:val="16"/>
    <w:qFormat/>
    <w:uiPriority w:val="11"/>
    <w:rPr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8">
    <w:name w:val="No Spacing"/>
    <w:qFormat/>
    <w:uiPriority w:val="1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9">
    <w:name w:val="Quote"/>
    <w:basedOn w:val="1"/>
    <w:next w:val="1"/>
    <w:link w:val="40"/>
    <w:qFormat/>
    <w:uiPriority w:val="29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40">
    <w:name w:val="引用 字符"/>
    <w:basedOn w:val="21"/>
    <w:link w:val="39"/>
    <w:qFormat/>
    <w:uiPriority w:val="29"/>
    <w:rPr>
      <w:rFonts w:asciiTheme="majorHAnsi" w:hAnsiTheme="majorHAnsi" w:eastAsiaTheme="majorEastAsia" w:cstheme="majorBidi"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C55A11" w:themeColor="accent2" w:themeShade="BF"/>
      <w:spacing w:val="10"/>
      <w:sz w:val="28"/>
      <w:szCs w:val="28"/>
    </w:rPr>
  </w:style>
  <w:style w:type="character" w:customStyle="1" w:styleId="42">
    <w:name w:val="明显引用 字符"/>
    <w:basedOn w:val="21"/>
    <w:link w:val="41"/>
    <w:qFormat/>
    <w:uiPriority w:val="30"/>
    <w:rPr>
      <w:rFonts w:asciiTheme="majorHAnsi" w:hAnsiTheme="majorHAnsi" w:eastAsiaTheme="majorEastAsia" w:cstheme="majorBidi"/>
      <w:caps/>
      <w:color w:val="C55A11" w:themeColor="accent2" w:themeShade="BF"/>
      <w:spacing w:val="10"/>
      <w:sz w:val="28"/>
      <w:szCs w:val="28"/>
    </w:rPr>
  </w:style>
  <w:style w:type="character" w:customStyle="1" w:styleId="43">
    <w:name w:val="不明显强调1"/>
    <w:basedOn w:val="21"/>
    <w:qFormat/>
    <w:uiPriority w:val="19"/>
    <w:rPr>
      <w:i/>
      <w:iCs/>
      <w:color w:val="auto"/>
    </w:rPr>
  </w:style>
  <w:style w:type="character" w:customStyle="1" w:styleId="44">
    <w:name w:val="明显强调1"/>
    <w:basedOn w:val="21"/>
    <w:qFormat/>
    <w:uiPriority w:val="21"/>
    <w:rPr>
      <w:rFonts w:asciiTheme="minorHAnsi" w:hAnsiTheme="minorHAnsi" w:eastAsiaTheme="minorEastAsia" w:cstheme="minorBidi"/>
      <w:b/>
      <w:bCs/>
      <w:i/>
      <w:iCs/>
      <w:color w:val="C55A11" w:themeColor="accent2" w:themeShade="BF"/>
      <w:spacing w:val="0"/>
      <w:w w:val="100"/>
      <w:position w:val="0"/>
      <w:sz w:val="20"/>
      <w:szCs w:val="20"/>
    </w:rPr>
  </w:style>
  <w:style w:type="character" w:customStyle="1" w:styleId="45">
    <w:name w:val="不明显参考1"/>
    <w:basedOn w:val="21"/>
    <w:qFormat/>
    <w:uiPriority w:val="31"/>
    <w:rPr>
      <w:rFonts w:asciiTheme="minorHAnsi" w:hAnsiTheme="minorHAnsi" w:eastAsiaTheme="minorEastAsia" w:cstheme="minorBidi"/>
      <w:smallCaps/>
      <w:color w:val="auto"/>
      <w:spacing w:val="10"/>
      <w:w w:val="100"/>
      <w:sz w:val="20"/>
      <w:szCs w:val="20"/>
      <w:u w:val="single" w:color="7E7E7E" w:themeColor="text1" w:themeTint="80"/>
    </w:rPr>
  </w:style>
  <w:style w:type="character" w:customStyle="1" w:styleId="46">
    <w:name w:val="明显参考1"/>
    <w:basedOn w:val="21"/>
    <w:qFormat/>
    <w:uiPriority w:val="32"/>
    <w:rPr>
      <w:rFonts w:asciiTheme="minorHAnsi" w:hAnsiTheme="minorHAnsi" w:eastAsiaTheme="minorEastAsia" w:cstheme="minorBidi"/>
      <w:b/>
      <w:bCs/>
      <w:smallCaps/>
      <w:color w:val="1A1A1A" w:themeColor="text1" w:themeTint="E6"/>
      <w:spacing w:val="10"/>
      <w:w w:val="100"/>
      <w:position w:val="0"/>
      <w:sz w:val="20"/>
      <w:szCs w:val="20"/>
      <w:u w:val="single"/>
      <w14:textFill>
        <w14:solidFill>
          <w14:schemeClr w14:val="tx1">
            <w14:lumMod w14:val="90000"/>
            <w14:lumOff w14:val="10000"/>
          </w14:schemeClr>
        </w14:solidFill>
      </w14:textFill>
    </w:rPr>
  </w:style>
  <w:style w:type="character" w:customStyle="1" w:styleId="47">
    <w:name w:val="书籍标题1"/>
    <w:basedOn w:val="21"/>
    <w:qFormat/>
    <w:uiPriority w:val="33"/>
    <w:rPr>
      <w:rFonts w:asciiTheme="minorHAnsi" w:hAnsiTheme="minorHAnsi" w:eastAsiaTheme="minorEastAsia" w:cstheme="minorBidi"/>
      <w:b/>
      <w:bCs/>
      <w:i/>
      <w:iCs/>
      <w:color w:val="auto"/>
      <w:spacing w:val="10"/>
      <w:w w:val="100"/>
      <w:sz w:val="20"/>
      <w:szCs w:val="20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尾注文本 字符"/>
    <w:basedOn w:val="21"/>
    <w:link w:val="13"/>
    <w:qFormat/>
    <w:uiPriority w:val="0"/>
  </w:style>
  <w:style w:type="character" w:customStyle="1" w:styleId="50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51">
    <w:name w:val="页脚 字符"/>
    <w:basedOn w:val="21"/>
    <w:link w:val="14"/>
    <w:qFormat/>
    <w:uiPriority w:val="0"/>
    <w:rPr>
      <w:sz w:val="18"/>
      <w:szCs w:val="18"/>
    </w:rPr>
  </w:style>
  <w:style w:type="character" w:customStyle="1" w:styleId="52">
    <w:name w:val="批注文字 字符"/>
    <w:basedOn w:val="21"/>
    <w:link w:val="12"/>
    <w:qFormat/>
    <w:uiPriority w:val="0"/>
    <w:rPr>
      <w:rFonts w:asciiTheme="minorHAnsi" w:hAnsiTheme="minorHAnsi" w:eastAsiaTheme="minorEastAsia" w:cstheme="minorBidi"/>
      <w:sz w:val="21"/>
      <w:szCs w:val="21"/>
    </w:rPr>
  </w:style>
  <w:style w:type="paragraph" w:customStyle="1" w:styleId="53">
    <w:name w:val="Revision"/>
    <w:hidden/>
    <w:unhideWhenUsed/>
    <w:qFormat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54">
    <w:name w:val="批注主题 字符"/>
    <w:basedOn w:val="52"/>
    <w:link w:val="19"/>
    <w:qFormat/>
    <w:uiPriority w:val="0"/>
    <w:rPr>
      <w:rFonts w:asciiTheme="minorHAnsi" w:hAnsiTheme="minorHAnsi" w:eastAsiaTheme="minorEastAsia" w:cstheme="minorBidi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6F4-17B0-450E-9DE1-B61DE597A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1724</Words>
  <Characters>1995</Characters>
  <Lines>41</Lines>
  <Paragraphs>11</Paragraphs>
  <TotalTime>2</TotalTime>
  <ScaleCrop>false</ScaleCrop>
  <LinksUpToDate>false</LinksUpToDate>
  <CharactersWithSpaces>2008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2023-11-27T13:35:00Z</dcterms:created>
  <dc:creator>九夏.</dc:creator>
  <cp:lastModifiedBy>日月易</cp:lastModifiedBy>
  <dcterms:modified xsi:type="dcterms:W3CDTF">2024-10-23T02:13:04Z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62F8EF6979E04769AC8BD3B88078F06C_13</vt:lpwstr>
  </property>
</Properties>
</file>